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E4" w:rsidRDefault="00194BE4" w:rsidP="00DA34A6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Dr S D Milligan &amp; Dr H M Lovatt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Cartmel Surgery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194BE4">
        <w:rPr>
          <w:rFonts w:ascii="Lucida Calligraphy" w:hAnsi="Lucida Calligraphy"/>
          <w:sz w:val="24"/>
          <w:szCs w:val="24"/>
        </w:rPr>
        <w:t>Haggs</w:t>
      </w:r>
      <w:proofErr w:type="spellEnd"/>
      <w:r w:rsidRPr="00194BE4">
        <w:rPr>
          <w:rFonts w:ascii="Lucida Calligraphy" w:hAnsi="Lucida Calligraphy"/>
          <w:sz w:val="24"/>
          <w:szCs w:val="24"/>
        </w:rPr>
        <w:t xml:space="preserve"> Lane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Cartmel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Grange-over-Sands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Cumbria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LA11 6PH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Tel: 015395 36366</w:t>
      </w:r>
    </w:p>
    <w:p w:rsidR="00194BE4" w:rsidRDefault="00074881" w:rsidP="00194BE4">
      <w:pPr>
        <w:autoSpaceDE w:val="0"/>
        <w:autoSpaceDN w:val="0"/>
        <w:jc w:val="center"/>
        <w:rPr>
          <w:sz w:val="24"/>
          <w:szCs w:val="24"/>
        </w:rPr>
      </w:pPr>
      <w:hyperlink r:id="rId4" w:history="1">
        <w:r w:rsidR="00194BE4" w:rsidRPr="00720963">
          <w:rPr>
            <w:rStyle w:val="Hyperlink"/>
            <w:sz w:val="24"/>
            <w:szCs w:val="24"/>
          </w:rPr>
          <w:t>www.cartmelsurgery.co.uk</w:t>
        </w:r>
      </w:hyperlink>
    </w:p>
    <w:p w:rsidR="00194BE4" w:rsidRDefault="00194BE4" w:rsidP="00194BE4">
      <w:pPr>
        <w:autoSpaceDE w:val="0"/>
        <w:autoSpaceDN w:val="0"/>
        <w:jc w:val="center"/>
        <w:rPr>
          <w:sz w:val="24"/>
          <w:szCs w:val="24"/>
        </w:rPr>
      </w:pPr>
    </w:p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335A2" w:rsidRPr="001335A2" w:rsidRDefault="001335A2" w:rsidP="00DA34A6">
      <w:pPr>
        <w:autoSpaceDE w:val="0"/>
        <w:autoSpaceDN w:val="0"/>
        <w:rPr>
          <w:sz w:val="24"/>
          <w:szCs w:val="24"/>
        </w:rPr>
      </w:pPr>
    </w:p>
    <w:p w:rsidR="001335A2" w:rsidRPr="00194BE4" w:rsidRDefault="001335A2" w:rsidP="001335A2">
      <w:pPr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With effect from 1 April 2015 it is a requirement for GP practices to publish the mean net earnings of the GP in their practice.</w:t>
      </w:r>
    </w:p>
    <w:p w:rsidR="001335A2" w:rsidRPr="00194BE4" w:rsidRDefault="001335A2" w:rsidP="00DA34A6">
      <w:pPr>
        <w:autoSpaceDE w:val="0"/>
        <w:autoSpaceDN w:val="0"/>
        <w:rPr>
          <w:rFonts w:ascii="Lucida Calligraphy" w:hAnsi="Lucida Calligraphy"/>
          <w:sz w:val="24"/>
          <w:szCs w:val="24"/>
        </w:rPr>
      </w:pPr>
    </w:p>
    <w:p w:rsidR="00DA34A6" w:rsidRPr="00194BE4" w:rsidRDefault="00DA34A6" w:rsidP="00DA34A6">
      <w:pPr>
        <w:autoSpaceDE w:val="0"/>
        <w:autoSpaceDN w:val="0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 xml:space="preserve">All GP practices are required to declare the mean earnings (e.g. average pay) for GPs working to deliver NHS services to patients at each practice. </w:t>
      </w:r>
    </w:p>
    <w:p w:rsidR="00DA34A6" w:rsidRPr="00194BE4" w:rsidRDefault="00DA34A6" w:rsidP="00DA34A6">
      <w:pPr>
        <w:autoSpaceDE w:val="0"/>
        <w:autoSpaceDN w:val="0"/>
        <w:rPr>
          <w:rFonts w:ascii="Lucida Calligraphy" w:hAnsi="Lucida Calligraphy"/>
          <w:sz w:val="24"/>
          <w:szCs w:val="24"/>
        </w:rPr>
      </w:pPr>
    </w:p>
    <w:p w:rsidR="00DA34A6" w:rsidRPr="00194BE4" w:rsidRDefault="00DA34A6" w:rsidP="00DA34A6">
      <w:pPr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 xml:space="preserve">The average pay for GPs working at Cartmel Surgery </w:t>
      </w:r>
      <w:r w:rsidR="001335A2" w:rsidRPr="00194BE4">
        <w:rPr>
          <w:rFonts w:ascii="Lucida Calligraphy" w:hAnsi="Lucida Calligraphy"/>
          <w:sz w:val="24"/>
          <w:szCs w:val="24"/>
        </w:rPr>
        <w:t xml:space="preserve">(Drs Milligan &amp; Lovatt) </w:t>
      </w:r>
      <w:r w:rsidRPr="00194BE4">
        <w:rPr>
          <w:rFonts w:ascii="Lucida Calligraphy" w:hAnsi="Lucida Calligraphy"/>
          <w:sz w:val="24"/>
          <w:szCs w:val="24"/>
        </w:rPr>
        <w:t>in the last financial year was £38,212 before tax and National Insurance. This is for 2 full time GPs</w:t>
      </w:r>
      <w:r w:rsidR="000D4649" w:rsidRPr="00194BE4">
        <w:rPr>
          <w:rFonts w:ascii="Lucida Calligraphy" w:hAnsi="Lucida Calligraphy"/>
          <w:sz w:val="24"/>
          <w:szCs w:val="24"/>
        </w:rPr>
        <w:t xml:space="preserve"> and </w:t>
      </w:r>
      <w:r w:rsidRPr="00194BE4">
        <w:rPr>
          <w:rFonts w:ascii="Lucida Calligraphy" w:hAnsi="Lucida Calligraphy"/>
          <w:sz w:val="24"/>
          <w:szCs w:val="24"/>
        </w:rPr>
        <w:t>1 salaried GP who worked in the practice for more than six months.</w:t>
      </w:r>
    </w:p>
    <w:p w:rsidR="008B791B" w:rsidRDefault="008B791B">
      <w:pPr>
        <w:rPr>
          <w:rFonts w:ascii="Lucida Calligraphy" w:hAnsi="Lucida Calligraphy"/>
          <w:sz w:val="32"/>
          <w:szCs w:val="32"/>
        </w:rPr>
      </w:pPr>
    </w:p>
    <w:p w:rsidR="00194BE4" w:rsidRDefault="00194BE4">
      <w:pPr>
        <w:rPr>
          <w:rFonts w:ascii="Lucida Calligraphy" w:hAnsi="Lucida Calligraphy"/>
          <w:sz w:val="32"/>
          <w:szCs w:val="32"/>
        </w:rPr>
      </w:pPr>
    </w:p>
    <w:p w:rsidR="00194BE4" w:rsidRPr="00194BE4" w:rsidRDefault="0010685D">
      <w:pP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Published 29.03.2018</w:t>
      </w:r>
    </w:p>
    <w:sectPr w:rsidR="00194BE4" w:rsidRPr="0019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A6"/>
    <w:rsid w:val="00074881"/>
    <w:rsid w:val="000D4649"/>
    <w:rsid w:val="0010685D"/>
    <w:rsid w:val="001335A2"/>
    <w:rsid w:val="00194BE4"/>
    <w:rsid w:val="00477134"/>
    <w:rsid w:val="008B791B"/>
    <w:rsid w:val="00DA34A6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A2984-BC1B-4313-8458-44239729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A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mel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dcterms:created xsi:type="dcterms:W3CDTF">2018-11-13T16:48:00Z</dcterms:created>
  <dcterms:modified xsi:type="dcterms:W3CDTF">2018-11-13T16:48:00Z</dcterms:modified>
</cp:coreProperties>
</file>